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000000" w:sz="6"/>
        </w:pBdr>
        <w:tabs>
          <w:tab w:val="right" w:pos="9070"/>
        </w:tabs>
        <w:spacing w:after="120"/>
      </w:pPr>
      <w:r>
        <w:t>Volume X Nomor / Number X (20XX) Halaman / Pages xx–xx</w:t>
        <w:tab/>
        <w:t>DOI: https://doi.org/xxxxx</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1300"/>
        <w:gridCol w:w="7770"/>
      </w:tblGrid>
      <w:tr>
        <w:trPr>
          <w:trHeight w:val="1300" w:hRule="atLeast"/>
        </w:trPr>
        <w:tc>
          <w:tcPr>
            <w:tcW w:type="dxa" w:w="1300"/>
            <w:tcBorders>
              <w:top w:val="single" w:color="000000" w:sz="6"/>
              <w:left w:val="single" w:color="000000" w:sz="6"/>
              <w:bottom w:val="single" w:color="000000" w:sz="6"/>
              <w:right w:val="single" w:color="000000" w:sz="6"/>
            </w:tcBorders>
            <w:tcMar>
              <w:top w:type="dxa" w:w="60"/>
              <w:left w:type="dxa" w:w="100"/>
              <w:bottom w:type="dxa" w:w="60"/>
              <w:right w:type="dxa" w:w="100"/>
            </w:tcMar>
            <w:vAlign w:val="center"/>
          </w:tcPr>
          <w:p>
            <w:pPr>
              <w:spacing w:after="0" w:before="0" w:line="276"/>
              <w:jc w:val="center"/>
            </w:pPr>
            <w:r>
              <w:rPr>
                <w:rFonts w:ascii="Arial" w:cs="Arial" w:eastAsia="Arial" w:hAnsi="Arial"/>
                <w:color w:val="808080"/>
                <w:sz w:val="16"/>
                <w:szCs w:val="16"/>
              </w:rPr>
              <w:t xml:space="preserve">Logo</w:t>
            </w:r>
          </w:p>
        </w:tc>
        <w:tc>
          <w:tcPr>
            <w:tcW w:type="dxa" w:w="7770"/>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r>
              <w:t>QAWIY AMIN</w:t>
              <w:br/>
              <w:t>Cendekia Journal of Islamic Educational Management</w:t>
              <w:br/>
              <w:t>Web: https://journal.cendekiajurnalhub.com/</w:t>
              <w:br/>
              <w:t>Email: redaksi@cendekiajurnalhub.com  |  e-ISSN: dalam proses</w:t>
            </w:r>
          </w:p>
        </w:tc>
      </w:tr>
    </w:tbl>
    <w:p>
      <w:pPr>
        <w:pBdr>
          <w:bottom w:val="single" w:color="000000" w:sz="12"/>
        </w:pBdr>
        <w:spacing w:after="280"/>
      </w:pPr>
    </w:p>
    <w:p>
      <w:pPr>
        <w:spacing w:after="200" w:before="0" w:line="264"/>
        <w:jc w:val="center"/>
      </w:pPr>
      <w:r>
        <w:t>JUDUL ARTIKEL DITULIS RINGKAS DAN INFORMATIF, 12–20 KATA / ARTICLE TITLE: CONCISE AND INFORMATIVE, 12–20 WORDS</w:t>
      </w:r>
    </w:p>
    <w:p>
      <w:pPr>
        <w:spacing w:after="60" w:before="0" w:line="276"/>
        <w:jc w:val="center"/>
      </w:pPr>
      <w:r>
        <w:t>NAMA PENULIS / AUTHOR NAME</w:t>
        <w:br/>
        <w:t>Nama Penulis Pertama¹* / First Author¹*, Nama Penulis Kedua² / Second Author²</w:t>
      </w:r>
    </w:p>
    <w:p>
      <w:pPr>
        <w:spacing w:after="0" w:before="0" w:line="276"/>
        <w:jc w:val="center"/>
      </w:pPr>
      <w:r>
        <w:t>AFILIASI PENULIS / AUTHOR AFFILIATION</w:t>
        <w:br/>
        <w:t>¹Program Studi Manajemen Pendidikan Islam, Fakultas, Universitas, Kota, Negara / Islamic Educational Management Study Program, Faculty, University, City, Country</w:t>
      </w:r>
    </w:p>
    <w:p>
      <w:pPr>
        <w:spacing w:after="0" w:before="0" w:line="276"/>
        <w:jc w:val="center"/>
      </w:pPr>
      <w:r>
        <w:t>²Program Studi, Fakultas, Universitas, Kota, Negara / Study Program, Faculty, University, City, Country</w:t>
      </w:r>
    </w:p>
    <w:p>
      <w:pPr>
        <w:spacing w:after="160" w:before="0" w:line="276"/>
        <w:jc w:val="center"/>
      </w:pPr>
      <w:r>
        <w:t>PENULIS KORESPONDENSI / CORRESPONDING AUTHOR</w:t>
        <w:br/>
        <w:t>*email@domain.com</w:t>
      </w:r>
    </w:p>
    <w:p>
      <w:pPr>
        <w:pBdr>
          <w:top w:val="single" w:color="000000" w:sz="4"/>
          <w:bottom w:val="single" w:color="000000" w:sz="4"/>
        </w:pBdr>
        <w:spacing w:after="240" w:before="60" w:line="276"/>
        <w:jc w:val="center"/>
      </w:pPr>
      <w:r>
        <w:t>RIWAYAT ARTIKEL / ARTICLE HISTORY</w:t>
        <w:br/>
        <w:t>Diterima / Received: 20XX-XX-XX   |   Direvisi / Revised: 20XX-XX-XX   |   Disetujui / Accepted: 20XX-XX-XX   |   Diterbitkan / Published: 20XX-XX-XX</w:t>
      </w:r>
    </w:p>
    <w:p>
      <w:pPr>
        <w:spacing w:after="80" w:before="0" w:line="276"/>
        <w:jc w:val="center"/>
      </w:pPr>
      <w:r>
        <w:t>ABSTRAK / INDONESIAN ABSTRACT</w:t>
      </w:r>
    </w:p>
    <w:p>
      <w:pPr>
        <w:spacing w:after="40" w:before="0" w:line="252"/>
        <w:ind w:left="340" w:right="340"/>
        <w:jc w:val="both"/>
      </w:pPr>
      <w:r>
        <w:t>Tujuan: [Masalah manajerial di lembaga pendidikan Islam dan tujuan penelitian, satu sampai dua kalimat.]</w:t>
      </w:r>
    </w:p>
    <w:p>
      <w:pPr>
        <w:spacing w:after="40" w:before="0" w:line="252"/>
        <w:ind w:left="340" w:right="340"/>
        <w:jc w:val="both"/>
      </w:pPr>
      <w:r>
        <w:t>Metode: [Pendekatan, lembaga atau lokasi, partisipan atau informan, dan teknik analisis.]</w:t>
      </w:r>
    </w:p>
    <w:p>
      <w:pPr>
        <w:spacing w:after="40" w:before="0" w:line="252"/>
        <w:ind w:left="340" w:right="340"/>
        <w:jc w:val="both"/>
      </w:pPr>
      <w:r>
        <w:t>Temuan: [Hasil utama penelitian.]</w:t>
      </w:r>
    </w:p>
    <w:p>
      <w:pPr>
        <w:spacing w:after="40" w:before="0" w:line="252"/>
        <w:ind w:left="340" w:right="340"/>
        <w:jc w:val="both"/>
      </w:pPr>
      <w:r>
        <w:t>Implikasi: [Manfaat temuan bagi kepala madrasah, pimpinan pesantren, yayasan, atau pembuat kebijakan.]</w:t>
      </w:r>
    </w:p>
    <w:p>
      <w:pPr>
        <w:spacing w:after="40" w:before="0" w:line="252"/>
        <w:ind w:left="340" w:right="340"/>
        <w:jc w:val="both"/>
      </w:pPr>
      <w:r>
        <w:t>Orisinalitas: [Kebaruan dan kontribusi penelitian.]</w:t>
      </w:r>
    </w:p>
    <w:p>
      <w:pPr>
        <w:spacing w:after="200" w:before="0" w:line="276"/>
        <w:ind w:left="340" w:right="340"/>
        <w:jc w:val="both"/>
      </w:pPr>
      <w:r>
        <w:t>Kata kunci / Keywords (Indonesia): kata kunci 1; kata kunci 2; kata kunci 3; kata kunci 4</w:t>
      </w:r>
    </w:p>
    <w:p>
      <w:pPr>
        <w:spacing w:after="80" w:before="0" w:line="276"/>
        <w:jc w:val="center"/>
      </w:pPr>
      <w:r>
        <w:t>ABSTRACT / ENGLISH ABSTRACT</w:t>
      </w:r>
    </w:p>
    <w:p>
      <w:pPr>
        <w:spacing w:after="40" w:before="0" w:line="252"/>
        <w:ind w:left="340" w:right="340"/>
        <w:jc w:val="both"/>
      </w:pPr>
      <w:r>
        <w:t>Purpose: [The managerial problem in the Islamic educational institution and the aim of the study.]</w:t>
      </w:r>
    </w:p>
    <w:p>
      <w:pPr>
        <w:spacing w:after="40" w:before="0" w:line="252"/>
        <w:ind w:left="340" w:right="340"/>
        <w:jc w:val="both"/>
      </w:pPr>
      <w:r>
        <w:t>Design/methodology: [Approach, institution or setting, participants or informants, and analysis.]</w:t>
      </w:r>
    </w:p>
    <w:p>
      <w:pPr>
        <w:spacing w:after="40" w:before="0" w:line="252"/>
        <w:ind w:left="340" w:right="340"/>
        <w:jc w:val="both"/>
      </w:pPr>
      <w:r>
        <w:t>Findings: [Main results of the study.]</w:t>
      </w:r>
    </w:p>
    <w:p>
      <w:pPr>
        <w:spacing w:after="40" w:before="0" w:line="252"/>
        <w:ind w:left="340" w:right="340"/>
        <w:jc w:val="both"/>
      </w:pPr>
      <w:r>
        <w:t>Practical implications: [How the findings help principals, pesantren leaders, foundations, or policymakers.]</w:t>
      </w:r>
    </w:p>
    <w:p>
      <w:pPr>
        <w:spacing w:after="40" w:before="0" w:line="252"/>
        <w:ind w:left="340" w:right="340"/>
        <w:jc w:val="both"/>
      </w:pPr>
      <w:r>
        <w:t>Originality/value: [Novelty and contribution of the study.]</w:t>
      </w:r>
    </w:p>
    <w:p>
      <w:pPr>
        <w:spacing w:after="120" w:before="0" w:line="276"/>
        <w:ind w:left="340" w:right="340"/>
        <w:jc w:val="both"/>
      </w:pPr>
      <w:r>
        <w:t>Keywords: keyword 1; keyword 2; keyword 3; keyword 4</w:t>
      </w:r>
    </w:p>
    <w:p>
      <w:pPr>
        <w:pBdr>
          <w:bottom w:val="single" w:color="000000" w:sz="4"/>
        </w:pBdr>
        <w:spacing w:after="200"/>
      </w:pPr>
    </w:p>
    <w:p>
      <w:pPr>
        <w:keepNext/>
        <w:spacing w:after="100" w:before="240" w:line="276"/>
        <w:jc w:val="left"/>
      </w:pPr>
      <w:r>
        <w:t>PENDAHULUAN / INTRODUCTION</w:t>
      </w:r>
    </w:p>
    <w:p>
      <w:pPr>
        <w:spacing w:after="80" w:before="0" w:line="276"/>
        <w:ind w:firstLine="567"/>
        <w:jc w:val="both"/>
      </w:pPr>
      <w:r>
        <w:t>[Paragraf pertama: uraikan masalah manajerial yang terjadi di lembaga pendidikan Islam, misalnya rendahnya mutu layanan, lemahnya perencanaan strategis, atau belum optimalnya pengelolaan SDM. Dukung dengan data, seperti hasil akreditasi, laporan lembaga, atau studi pendahuluan.]</w:t>
        <w:br/>
        <w:t>[First paragraph: describe the managerial problem in the Islamic educational institution, such as service-quality issues, weak strategic planning, or suboptimal human-resource management. Support the problem with institutional data, accreditation results, reports, or preliminary findings.]</w:t>
      </w:r>
    </w:p>
    <w:p>
      <w:pPr>
        <w:spacing w:after="80" w:before="0" w:line="276"/>
        <w:ind w:firstLine="567"/>
        <w:jc w:val="both"/>
      </w:pPr>
      <w:r>
        <w:t>[Paragraf kedua: tunjukkan pentingnya masalah tersebut bagi lembaga dan pemangku kepentingan. Nilai Islam yang menjadi landasan dapat dikutip dengan teks Arab, terjemahan, dan rujukan dalam teks.]</w:t>
        <w:br/>
        <w:t>[Second paragraph: explain why the problem matters to the institution and its stakeholders. Relevant Islamic values may be supported with Arabic text, translation, and an in-text reference.]</w:t>
      </w:r>
    </w:p>
    <w:p>
      <w:pPr>
        <w:bidi/>
        <w:spacing w:after="40" w:before="60" w:line="276"/>
        <w:ind w:left="567" w:right="567"/>
        <w:jc w:val="both"/>
      </w:pPr>
      <w:r>
        <w:rPr>
          <w:rFonts w:ascii="Traditional Arabic" w:cs="Traditional Arabic" w:eastAsia="Traditional Arabic" w:hAnsi="Traditional Arabic"/>
          <w:sz w:val="30"/>
          <w:szCs w:val="30"/>
          <w:rtl/>
        </w:rPr>
        <w:t xml:space="preserve">إِنَّ اللَّهَ يَأْمُرُكُمْ أَنْ تُؤَدُّوا الْأَمَانَاتِ إِلَى أَهْلِهَا</w:t>
      </w:r>
    </w:p>
    <w:p>
      <w:pPr>
        <w:spacing w:after="120" w:before="0" w:line="276"/>
        <w:ind w:left="567" w:right="567"/>
        <w:jc w:val="both"/>
      </w:pPr>
      <w:r>
        <w:rPr>
          <w:rFonts w:ascii="Arial" w:cs="Arial" w:eastAsia="Arial" w:hAnsi="Arial"/>
          <w:i/>
          <w:iCs/>
          <w:sz w:val="19"/>
          <w:szCs w:val="19"/>
        </w:rPr>
        <w:t xml:space="preserve">“Sesungguhnya Allah menyuruh kamu menyampaikan amanat kepada yang berhak menerimanya.” (QS. An-Nisā’ [4]: 58)</w:t>
      </w:r>
    </w:p>
    <w:p>
      <w:pPr>
        <w:spacing w:after="80" w:before="0" w:line="276"/>
        <w:ind w:firstLine="567"/>
        <w:jc w:val="both"/>
      </w:pPr>
      <w:r>
        <w:t>[Paragraf ketiga: rangkum penelitian terdahulu yang relevan secara tematik, lalu tegaskan celah penelitian. Sitasi memakai APA 7, misalnya (Terry, 2010) atau Rahman dan Fitri (2023).]</w:t>
        <w:br/>
        <w:t>[Third paragraph: synthesise relevant previous studies thematically and identify the research gap. Use APA 7 in-text citations, for example (Terry, 2010) or Rahman and Fitri (2023).]</w:t>
      </w:r>
    </w:p>
    <w:p>
      <w:pPr>
        <w:spacing w:after="80" w:before="0" w:line="276"/>
        <w:ind w:firstLine="567"/>
        <w:jc w:val="both"/>
      </w:pPr>
      <w:r>
        <w:t>[Paragraf penutup: nyatakan tujuan penelitian dan kontribusi yang diharapkan bagi pengelolaan lembaga pendidikan Islam.]</w:t>
        <w:br/>
        <w:t>[Final paragraph: state the research objective and the expected contribution to the management of Islamic educational institutions.]</w:t>
      </w:r>
    </w:p>
    <w:p>
      <w:pPr>
        <w:keepNext/>
        <w:spacing w:after="100" w:before="240" w:line="276"/>
        <w:jc w:val="left"/>
      </w:pPr>
      <w:r>
        <w:t>KAJIAN TEORI DAN KERANGKA KONSEPTUAL / THEORETICAL REVIEW AND CONCEPTUAL FRAMEWORK</w:t>
      </w:r>
    </w:p>
    <w:p>
      <w:pPr>
        <w:spacing w:after="80" w:before="0" w:line="276"/>
        <w:ind w:firstLine="567"/>
        <w:jc w:val="both"/>
      </w:pPr>
      <w:r>
        <w:t>[Jelaskan teori manajemen yang menjadi dasar penelitian, misalnya teori kepemimpinan, manajemen mutu terpadu, atau perilaku organisasi, beserta definisi operasional variabel atau fokus penelitian.]</w:t>
        <w:br/>
        <w:t>[Explain the management theory that underpins the study, such as leadership theory, total quality management, or organizational behavior, together with operational definitions of the variables or research focus.]</w:t>
      </w:r>
    </w:p>
    <w:p>
      <w:pPr>
        <w:spacing w:after="80" w:before="0" w:line="276"/>
        <w:ind w:firstLine="567"/>
        <w:jc w:val="both"/>
      </w:pPr>
      <w:r>
        <w:t>[Kaitkan teori tersebut dengan konsep manajemen dalam Islam, misalnya amanah, syura, dan itqan. Untuk penelitian kuantitatif, rumuskan hipotesis di akhir bagian ini.]</w:t>
        <w:br/>
        <w:t>[Relate the theory to Islamic management concepts such as amanah, shura, and itqan. Quantitative studies should formulate hypotheses at the end of this section.]</w:t>
      </w:r>
    </w:p>
    <w:p>
      <w:pPr>
        <w:spacing w:after="60" w:before="0" w:line="276"/>
        <w:jc w:val="both"/>
      </w:pPr>
    </w:p>
    <w:tbl>
      <w:tblPr>
        <w:tblW w:type="dxa" w:w="6000"/>
        <w:jc w:val="center"/>
        <w:tblBorders>
          <w:top w:val="single" w:color="auto" w:sz="4"/>
          <w:left w:val="single" w:color="auto" w:sz="4"/>
          <w:bottom w:val="single" w:color="auto" w:sz="4"/>
          <w:right w:val="single" w:color="auto" w:sz="4"/>
          <w:insideH w:val="single" w:color="auto" w:sz="4"/>
          <w:insideV w:val="single" w:color="auto" w:sz="4"/>
        </w:tblBorders>
      </w:tblPr>
      <w:tblGrid>
        <w:gridCol w:w="6000"/>
      </w:tblGrid>
      <w:tr>
        <w:trPr>
          <w:trHeight w:val="2000" w:hRule="atLeast"/>
        </w:trPr>
        <w:tc>
          <w:tcPr>
            <w:tcW w:type="dxa" w:w="6000"/>
            <w:tcBorders>
              <w:top w:val="single" w:color="000000" w:sz="4"/>
              <w:left w:val="single" w:color="000000" w:sz="4"/>
              <w:bottom w:val="single" w:color="000000" w:sz="4"/>
              <w:right w:val="single" w:color="000000" w:sz="4"/>
            </w:tcBorders>
            <w:tcMar>
              <w:top w:type="dxa" w:w="60"/>
              <w:left w:type="dxa" w:w="100"/>
              <w:bottom w:type="dxa" w:w="60"/>
              <w:right w:type="dxa" w:w="100"/>
            </w:tcMar>
            <w:vAlign w:val="center"/>
          </w:tcPr>
          <w:p>
            <w:r>
              <w:t>[Sisipkan gambar kerangka konseptual / Insert conceptual-framework figure: hubungan antarvariabel atau alur penelitian / relationships among variables or research flow, minimal 300 dpi]</w:t>
            </w:r>
          </w:p>
        </w:tc>
      </w:tr>
    </w:tbl>
    <w:p>
      <w:pPr>
        <w:keepNext/>
        <w:spacing w:after="60" w:before="120" w:line="276"/>
        <w:jc w:val="center"/>
      </w:pPr>
      <w:r>
        <w:t>Gambar 1. Kerangka konseptual penelitian / Figure 1. Research conceptual framework</w:t>
      </w:r>
    </w:p>
    <w:p>
      <w:pPr>
        <w:keepNext/>
        <w:spacing w:after="100" w:before="240" w:line="276"/>
        <w:jc w:val="left"/>
      </w:pPr>
      <w:r>
        <w:t>METODE PENELITIAN / RESEARCH METHOD</w:t>
      </w:r>
    </w:p>
    <w:p>
      <w:pPr>
        <w:spacing w:after="80" w:before="0" w:line="276"/>
        <w:ind w:firstLine="567"/>
        <w:jc w:val="both"/>
      </w:pPr>
      <w:r>
        <w:t>[Sebutkan pendekatan dan desain penelitian, misalnya survei, studi kasus, studi multisitus, atau metode campuran, beserta alasannya.]</w:t>
        <w:br/>
        <w:t>[State the research approach and design, such as a survey, case study, multisite study, or mixed methods, and justify the choice.]</w:t>
      </w:r>
    </w:p>
    <w:p>
      <w:pPr>
        <w:spacing w:after="80" w:before="0" w:line="276"/>
        <w:ind w:firstLine="567"/>
        <w:jc w:val="both"/>
      </w:pPr>
      <w:r>
        <w:t>[Jelaskan lokasi dan lembaga yang diteliti, populasi dan sampel atau informan beserta jabatannya. Nama lembaga dan informan disamarkan bila tidak ada izin tertulis.]</w:t>
        <w:br/>
        <w:t>[Describe the setting and institution, population and sample or informants and their roles. Anonymise institutional and personal names when written permission has not been obtained.]</w:t>
      </w:r>
    </w:p>
    <w:p>
      <w:pPr>
        <w:spacing w:after="80" w:before="0" w:line="276"/>
        <w:ind w:firstLine="567"/>
        <w:jc w:val="both"/>
      </w:pPr>
      <w:r>
        <w:t>[Uraikan instrumen dan teknik pengumpulan data, uji validitas dan reliabilitas, serta teknik analisis, misalnya regresi, SEM-PLS, atau analisis interaktif Miles dan Huberman.]</w:t>
        <w:br/>
        <w:t>[Explain the instruments and data-collection techniques, validity and reliability procedures, and the analysis method, such as regression, SEM-PLS, or Miles and Huberman's interactive analysis.]</w:t>
      </w:r>
    </w:p>
    <w:p>
      <w:pPr>
        <w:keepNext/>
        <w:spacing w:after="100" w:before="240" w:line="276"/>
        <w:jc w:val="left"/>
      </w:pPr>
      <w:r>
        <w:t>HASIL DAN PEMBAHASAN / RESULTS AND DISCUSSION</w:t>
      </w:r>
    </w:p>
    <w:p>
      <w:pPr>
        <w:spacing w:after="80" w:before="0" w:line="276"/>
        <w:ind w:firstLine="567"/>
        <w:jc w:val="both"/>
      </w:pPr>
      <w:r>
        <w:t>[Sajikan temuan per subtopik sesuai tujuan penelitian, lalu tafsirkan dan bandingkan dengan penelitian terdahulu. Hanya hasil analisis yang dilaporkan, bukan proses perhitungannya.]</w:t>
        <w:br/>
        <w:t>[Present findings by subtopic according to the research objectives, then interpret them and compare them with previous studies. Report analytical results rather than calculation procedures.]</w:t>
      </w:r>
    </w:p>
    <w:p>
      <w:pPr>
        <w:keepNext/>
        <w:spacing w:after="60" w:before="120" w:line="276"/>
        <w:jc w:val="left"/>
      </w:pPr>
      <w:r>
        <w:t>Subtopik Pertama / First Subtopic</w:t>
      </w:r>
    </w:p>
    <w:p>
      <w:pPr>
        <w:spacing w:after="80" w:before="0" w:line="276"/>
        <w:ind w:firstLine="567"/>
        <w:jc w:val="both"/>
      </w:pPr>
      <w:r>
        <w:t>[Uraikan temuan pertama. Tabel diberi nomor dan judul di atasnya, dan setiap tabel dibahas di dalam teks.]</w:t>
        <w:br/>
        <w:t>[Present the first finding. Number and title tables above the table and discuss every table in the text.]</w:t>
      </w:r>
    </w:p>
    <w:p>
      <w:pPr>
        <w:keepNext/>
        <w:spacing w:after="60" w:before="120" w:line="276"/>
        <w:jc w:val="center"/>
      </w:pPr>
      <w:r>
        <w:t>Tabel 1. Gambaran pelaksanaan fungsi manajemen / Table 1. Overview of management-function implementation</w:t>
      </w:r>
    </w:p>
    <w:tbl>
      <w:tblPr>
        <w:tblW w:type="dxa" w:w="9070"/>
        <w:tblBorders>
          <w:top w:val="single" w:color="auto" w:sz="4"/>
          <w:left w:val="single" w:color="auto" w:sz="4"/>
          <w:bottom w:val="single" w:color="auto" w:sz="4"/>
          <w:right w:val="single" w:color="auto" w:sz="4"/>
          <w:insideH w:val="single" w:color="auto" w:sz="4"/>
          <w:insideV w:val="single" w:color="auto" w:sz="4"/>
        </w:tblBorders>
      </w:tblPr>
      <w:tblGrid>
        <w:gridCol w:w="567"/>
        <w:gridCol w:w="3400"/>
        <w:gridCol w:w="1700"/>
        <w:gridCol w:w="1700"/>
        <w:gridCol w:w="1703"/>
      </w:tblGrid>
      <w:tr>
        <w:trPr>
          <w:tblHeader/>
        </w:trPr>
        <w:tc>
          <w:tcPr>
            <w:tcW w:type="dxa" w:w="567"/>
            <w:tcBorders>
              <w:top w:val="single" w:color="000000" w:sz="8"/>
              <w:left w:val="none" w:color="FFFFFF" w:sz="0"/>
              <w:bottom w:val="single" w:color="000000" w:sz="4"/>
              <w:right w:val="none" w:color="FFFFFF" w:sz="0"/>
            </w:tcBorders>
            <w:tcMar>
              <w:top w:type="dxa" w:w="60"/>
              <w:left w:type="dxa" w:w="100"/>
              <w:bottom w:type="dxa" w:w="60"/>
              <w:right w:type="dxa" w:w="100"/>
            </w:tcMar>
          </w:tcPr>
          <w:p>
            <w:r>
              <w:t>No.</w:t>
            </w:r>
          </w:p>
        </w:tc>
        <w:tc>
          <w:tcPr>
            <w:tcW w:type="dxa" w:w="3400"/>
            <w:tcBorders>
              <w:top w:val="single" w:color="000000" w:sz="8"/>
              <w:left w:val="none" w:color="FFFFFF" w:sz="0"/>
              <w:bottom w:val="single" w:color="000000" w:sz="4"/>
              <w:right w:val="none" w:color="FFFFFF" w:sz="0"/>
            </w:tcBorders>
            <w:tcMar>
              <w:top w:type="dxa" w:w="60"/>
              <w:left w:type="dxa" w:w="100"/>
              <w:bottom w:type="dxa" w:w="60"/>
              <w:right w:type="dxa" w:w="100"/>
            </w:tcMar>
          </w:tcPr>
          <w:p>
            <w:r>
              <w:t>Indikator / Indicator</w:t>
            </w:r>
          </w:p>
        </w:tc>
        <w:tc>
          <w:tcPr>
            <w:tcW w:type="dxa" w:w="1700"/>
            <w:tcBorders>
              <w:top w:val="single" w:color="000000" w:sz="8"/>
              <w:left w:val="none" w:color="FFFFFF" w:sz="0"/>
              <w:bottom w:val="single" w:color="000000" w:sz="4"/>
              <w:right w:val="none" w:color="FFFFFF" w:sz="0"/>
            </w:tcBorders>
            <w:tcMar>
              <w:top w:type="dxa" w:w="60"/>
              <w:left w:type="dxa" w:w="100"/>
              <w:bottom w:type="dxa" w:w="60"/>
              <w:right w:type="dxa" w:w="100"/>
            </w:tcMar>
          </w:tcPr>
          <w:p>
            <w:r>
              <w:t>Rerata / Mean</w:t>
            </w:r>
          </w:p>
        </w:tc>
        <w:tc>
          <w:tcPr>
            <w:tcW w:type="dxa" w:w="1700"/>
            <w:tcBorders>
              <w:top w:val="single" w:color="000000" w:sz="8"/>
              <w:left w:val="none" w:color="FFFFFF" w:sz="0"/>
              <w:bottom w:val="single" w:color="000000" w:sz="4"/>
              <w:right w:val="none" w:color="FFFFFF" w:sz="0"/>
            </w:tcBorders>
            <w:tcMar>
              <w:top w:type="dxa" w:w="60"/>
              <w:left w:type="dxa" w:w="100"/>
              <w:bottom w:type="dxa" w:w="60"/>
              <w:right w:type="dxa" w:w="100"/>
            </w:tcMar>
          </w:tcPr>
          <w:p>
            <w:r>
              <w:t>SD</w:t>
            </w:r>
          </w:p>
        </w:tc>
        <w:tc>
          <w:tcPr>
            <w:tcW w:type="dxa" w:w="1703"/>
            <w:tcBorders>
              <w:top w:val="single" w:color="000000" w:sz="8"/>
              <w:left w:val="none" w:color="FFFFFF" w:sz="0"/>
              <w:bottom w:val="single" w:color="000000" w:sz="4"/>
              <w:right w:val="none" w:color="FFFFFF" w:sz="0"/>
            </w:tcBorders>
            <w:tcMar>
              <w:top w:type="dxa" w:w="60"/>
              <w:left w:type="dxa" w:w="100"/>
              <w:bottom w:type="dxa" w:w="60"/>
              <w:right w:type="dxa" w:w="100"/>
            </w:tcMar>
          </w:tcPr>
          <w:p>
            <w:r>
              <w:t>Kategori / Category</w:t>
            </w:r>
          </w:p>
        </w:tc>
      </w:tr>
      <w:tr>
        <w:tc>
          <w:tcPr>
            <w:tcW w:type="dxa" w:w="567"/>
            <w:tcBorders>
              <w:top w:val="none" w:color="FFFFFF" w:sz="0"/>
              <w:left w:val="none" w:color="FFFFFF" w:sz="0"/>
              <w:bottom w:val="none" w:color="FFFFFF" w:sz="0"/>
              <w:right w:val="none" w:color="FFFFFF" w:sz="0"/>
            </w:tcBorders>
            <w:tcMar>
              <w:top w:type="dxa" w:w="60"/>
              <w:left w:type="dxa" w:w="100"/>
              <w:bottom w:type="dxa" w:w="60"/>
              <w:right w:type="dxa" w:w="100"/>
            </w:tcMar>
          </w:tcPr>
          <w:p>
            <w:r>
              <w:t>1</w:t>
            </w:r>
          </w:p>
        </w:tc>
        <w:tc>
          <w:tcPr>
            <w:tcW w:type="dxa" w:w="3400"/>
            <w:tcBorders>
              <w:top w:val="none" w:color="FFFFFF" w:sz="0"/>
              <w:left w:val="none" w:color="FFFFFF" w:sz="0"/>
              <w:bottom w:val="none" w:color="FFFFFF" w:sz="0"/>
              <w:right w:val="none" w:color="FFFFFF" w:sz="0"/>
            </w:tcBorders>
            <w:tcMar>
              <w:top w:type="dxa" w:w="60"/>
              <w:left w:type="dxa" w:w="100"/>
              <w:bottom w:type="dxa" w:w="60"/>
              <w:right w:type="dxa" w:w="100"/>
            </w:tcMar>
          </w:tcPr>
          <w:p>
            <w:r>
              <w:t>Perencanaan program / Program planning</w:t>
            </w:r>
          </w:p>
        </w:tc>
        <w:tc>
          <w:tcPr>
            <w:tcW w:type="dxa" w:w="1700"/>
            <w:tcBorders>
              <w:top w:val="none" w:color="FFFFFF" w:sz="0"/>
              <w:left w:val="none" w:color="FFFFFF" w:sz="0"/>
              <w:bottom w:val="none" w:color="FFFFFF" w:sz="0"/>
              <w:right w:val="none" w:color="FFFFFF" w:sz="0"/>
            </w:tcBorders>
            <w:tcMar>
              <w:top w:type="dxa" w:w="60"/>
              <w:left w:type="dxa" w:w="100"/>
              <w:bottom w:type="dxa" w:w="60"/>
              <w:right w:type="dxa" w:w="100"/>
            </w:tcMar>
          </w:tcPr>
          <w:p>
            <w:r>
              <w:t>…</w:t>
            </w:r>
          </w:p>
        </w:tc>
        <w:tc>
          <w:tcPr>
            <w:tcW w:type="dxa" w:w="1700"/>
            <w:tcBorders>
              <w:top w:val="none" w:color="FFFFFF" w:sz="0"/>
              <w:left w:val="none" w:color="FFFFFF" w:sz="0"/>
              <w:bottom w:val="none" w:color="FFFFFF" w:sz="0"/>
              <w:right w:val="none" w:color="FFFFFF" w:sz="0"/>
            </w:tcBorders>
            <w:tcMar>
              <w:top w:type="dxa" w:w="60"/>
              <w:left w:type="dxa" w:w="100"/>
              <w:bottom w:type="dxa" w:w="60"/>
              <w:right w:type="dxa" w:w="100"/>
            </w:tcMar>
          </w:tcPr>
          <w:p>
            <w:r>
              <w:t>…</w:t>
            </w:r>
          </w:p>
        </w:tc>
        <w:tc>
          <w:tcPr>
            <w:tcW w:type="dxa" w:w="1703"/>
            <w:tcBorders>
              <w:top w:val="none" w:color="FFFFFF" w:sz="0"/>
              <w:left w:val="none" w:color="FFFFFF" w:sz="0"/>
              <w:bottom w:val="none" w:color="FFFFFF" w:sz="0"/>
              <w:right w:val="none" w:color="FFFFFF" w:sz="0"/>
            </w:tcBorders>
            <w:tcMar>
              <w:top w:type="dxa" w:w="60"/>
              <w:left w:type="dxa" w:w="100"/>
              <w:bottom w:type="dxa" w:w="60"/>
              <w:right w:type="dxa" w:w="100"/>
            </w:tcMar>
          </w:tcPr>
          <w:p>
            <w:r>
              <w:t>…</w:t>
            </w:r>
          </w:p>
        </w:tc>
      </w:tr>
      <w:tr>
        <w:tc>
          <w:tcPr>
            <w:tcW w:type="dxa" w:w="567"/>
            <w:tcBorders>
              <w:top w:val="none" w:color="FFFFFF" w:sz="0"/>
              <w:left w:val="none" w:color="FFFFFF" w:sz="0"/>
              <w:bottom w:val="none" w:color="FFFFFF" w:sz="0"/>
              <w:right w:val="none" w:color="FFFFFF" w:sz="0"/>
            </w:tcBorders>
            <w:tcMar>
              <w:top w:type="dxa" w:w="60"/>
              <w:left w:type="dxa" w:w="100"/>
              <w:bottom w:type="dxa" w:w="60"/>
              <w:right w:type="dxa" w:w="100"/>
            </w:tcMar>
          </w:tcPr>
          <w:p>
            <w:r>
              <w:t>2</w:t>
            </w:r>
          </w:p>
        </w:tc>
        <w:tc>
          <w:tcPr>
            <w:tcW w:type="dxa" w:w="3400"/>
            <w:tcBorders>
              <w:top w:val="none" w:color="FFFFFF" w:sz="0"/>
              <w:left w:val="none" w:color="FFFFFF" w:sz="0"/>
              <w:bottom w:val="none" w:color="FFFFFF" w:sz="0"/>
              <w:right w:val="none" w:color="FFFFFF" w:sz="0"/>
            </w:tcBorders>
            <w:tcMar>
              <w:top w:type="dxa" w:w="60"/>
              <w:left w:type="dxa" w:w="100"/>
              <w:bottom w:type="dxa" w:w="60"/>
              <w:right w:type="dxa" w:w="100"/>
            </w:tcMar>
          </w:tcPr>
          <w:p>
            <w:r>
              <w:t>Pengorganisasian / Organizing</w:t>
            </w:r>
          </w:p>
        </w:tc>
        <w:tc>
          <w:tcPr>
            <w:tcW w:type="dxa" w:w="1700"/>
            <w:tcBorders>
              <w:top w:val="none" w:color="FFFFFF" w:sz="0"/>
              <w:left w:val="none" w:color="FFFFFF" w:sz="0"/>
              <w:bottom w:val="none" w:color="FFFFFF" w:sz="0"/>
              <w:right w:val="none" w:color="FFFFFF" w:sz="0"/>
            </w:tcBorders>
            <w:tcMar>
              <w:top w:type="dxa" w:w="60"/>
              <w:left w:type="dxa" w:w="100"/>
              <w:bottom w:type="dxa" w:w="60"/>
              <w:right w:type="dxa" w:w="100"/>
            </w:tcMar>
          </w:tcPr>
          <w:p>
            <w:r>
              <w:t>…</w:t>
            </w:r>
          </w:p>
        </w:tc>
        <w:tc>
          <w:tcPr>
            <w:tcW w:type="dxa" w:w="1700"/>
            <w:tcBorders>
              <w:top w:val="none" w:color="FFFFFF" w:sz="0"/>
              <w:left w:val="none" w:color="FFFFFF" w:sz="0"/>
              <w:bottom w:val="none" w:color="FFFFFF" w:sz="0"/>
              <w:right w:val="none" w:color="FFFFFF" w:sz="0"/>
            </w:tcBorders>
            <w:tcMar>
              <w:top w:type="dxa" w:w="60"/>
              <w:left w:type="dxa" w:w="100"/>
              <w:bottom w:type="dxa" w:w="60"/>
              <w:right w:type="dxa" w:w="100"/>
            </w:tcMar>
          </w:tcPr>
          <w:p>
            <w:r>
              <w:t>…</w:t>
            </w:r>
          </w:p>
        </w:tc>
        <w:tc>
          <w:tcPr>
            <w:tcW w:type="dxa" w:w="1703"/>
            <w:tcBorders>
              <w:top w:val="none" w:color="FFFFFF" w:sz="0"/>
              <w:left w:val="none" w:color="FFFFFF" w:sz="0"/>
              <w:bottom w:val="none" w:color="FFFFFF" w:sz="0"/>
              <w:right w:val="none" w:color="FFFFFF" w:sz="0"/>
            </w:tcBorders>
            <w:tcMar>
              <w:top w:type="dxa" w:w="60"/>
              <w:left w:type="dxa" w:w="100"/>
              <w:bottom w:type="dxa" w:w="60"/>
              <w:right w:type="dxa" w:w="100"/>
            </w:tcMar>
          </w:tcPr>
          <w:p>
            <w:r>
              <w:t>…</w:t>
            </w:r>
          </w:p>
        </w:tc>
      </w:tr>
      <w:tr>
        <w:tc>
          <w:tcPr>
            <w:tcW w:type="dxa" w:w="567"/>
            <w:tcBorders>
              <w:top w:val="none" w:color="FFFFFF" w:sz="0"/>
              <w:left w:val="none" w:color="FFFFFF" w:sz="0"/>
              <w:bottom w:val="none" w:color="FFFFFF" w:sz="0"/>
              <w:right w:val="none" w:color="FFFFFF" w:sz="0"/>
            </w:tcBorders>
            <w:tcMar>
              <w:top w:type="dxa" w:w="60"/>
              <w:left w:type="dxa" w:w="100"/>
              <w:bottom w:type="dxa" w:w="60"/>
              <w:right w:type="dxa" w:w="100"/>
            </w:tcMar>
          </w:tcPr>
          <w:p>
            <w:r>
              <w:t>3</w:t>
            </w:r>
          </w:p>
        </w:tc>
        <w:tc>
          <w:tcPr>
            <w:tcW w:type="dxa" w:w="3400"/>
            <w:tcBorders>
              <w:top w:val="none" w:color="FFFFFF" w:sz="0"/>
              <w:left w:val="none" w:color="FFFFFF" w:sz="0"/>
              <w:bottom w:val="none" w:color="FFFFFF" w:sz="0"/>
              <w:right w:val="none" w:color="FFFFFF" w:sz="0"/>
            </w:tcBorders>
            <w:tcMar>
              <w:top w:type="dxa" w:w="60"/>
              <w:left w:type="dxa" w:w="100"/>
              <w:bottom w:type="dxa" w:w="60"/>
              <w:right w:type="dxa" w:w="100"/>
            </w:tcMar>
          </w:tcPr>
          <w:p>
            <w:r>
              <w:t>Pelaksanaan / Implementation</w:t>
            </w:r>
          </w:p>
        </w:tc>
        <w:tc>
          <w:tcPr>
            <w:tcW w:type="dxa" w:w="1700"/>
            <w:tcBorders>
              <w:top w:val="none" w:color="FFFFFF" w:sz="0"/>
              <w:left w:val="none" w:color="FFFFFF" w:sz="0"/>
              <w:bottom w:val="none" w:color="FFFFFF" w:sz="0"/>
              <w:right w:val="none" w:color="FFFFFF" w:sz="0"/>
            </w:tcBorders>
            <w:tcMar>
              <w:top w:type="dxa" w:w="60"/>
              <w:left w:type="dxa" w:w="100"/>
              <w:bottom w:type="dxa" w:w="60"/>
              <w:right w:type="dxa" w:w="100"/>
            </w:tcMar>
          </w:tcPr>
          <w:p>
            <w:r>
              <w:t>…</w:t>
            </w:r>
          </w:p>
        </w:tc>
        <w:tc>
          <w:tcPr>
            <w:tcW w:type="dxa" w:w="1700"/>
            <w:tcBorders>
              <w:top w:val="none" w:color="FFFFFF" w:sz="0"/>
              <w:left w:val="none" w:color="FFFFFF" w:sz="0"/>
              <w:bottom w:val="none" w:color="FFFFFF" w:sz="0"/>
              <w:right w:val="none" w:color="FFFFFF" w:sz="0"/>
            </w:tcBorders>
            <w:tcMar>
              <w:top w:type="dxa" w:w="60"/>
              <w:left w:type="dxa" w:w="100"/>
              <w:bottom w:type="dxa" w:w="60"/>
              <w:right w:type="dxa" w:w="100"/>
            </w:tcMar>
          </w:tcPr>
          <w:p>
            <w:r>
              <w:t>…</w:t>
            </w:r>
          </w:p>
        </w:tc>
        <w:tc>
          <w:tcPr>
            <w:tcW w:type="dxa" w:w="1703"/>
            <w:tcBorders>
              <w:top w:val="none" w:color="FFFFFF" w:sz="0"/>
              <w:left w:val="none" w:color="FFFFFF" w:sz="0"/>
              <w:bottom w:val="none" w:color="FFFFFF" w:sz="0"/>
              <w:right w:val="none" w:color="FFFFFF" w:sz="0"/>
            </w:tcBorders>
            <w:tcMar>
              <w:top w:type="dxa" w:w="60"/>
              <w:left w:type="dxa" w:w="100"/>
              <w:bottom w:type="dxa" w:w="60"/>
              <w:right w:type="dxa" w:w="100"/>
            </w:tcMar>
          </w:tcPr>
          <w:p>
            <w:r>
              <w:t>…</w:t>
            </w:r>
          </w:p>
        </w:tc>
      </w:tr>
      <w:tr>
        <w:tc>
          <w:tcPr>
            <w:tcW w:type="dxa" w:w="567"/>
            <w:tcBorders>
              <w:top w:val="none" w:color="FFFFFF" w:sz="0"/>
              <w:left w:val="none" w:color="FFFFFF" w:sz="0"/>
              <w:bottom w:val="single" w:color="000000" w:sz="8"/>
              <w:right w:val="none" w:color="FFFFFF" w:sz="0"/>
            </w:tcBorders>
            <w:tcMar>
              <w:top w:type="dxa" w:w="60"/>
              <w:left w:type="dxa" w:w="100"/>
              <w:bottom w:type="dxa" w:w="60"/>
              <w:right w:type="dxa" w:w="100"/>
            </w:tcMar>
          </w:tcPr>
          <w:p>
            <w:r>
              <w:t>4</w:t>
            </w:r>
          </w:p>
        </w:tc>
        <w:tc>
          <w:tcPr>
            <w:tcW w:type="dxa" w:w="3400"/>
            <w:tcBorders>
              <w:top w:val="none" w:color="FFFFFF" w:sz="0"/>
              <w:left w:val="none" w:color="FFFFFF" w:sz="0"/>
              <w:bottom w:val="single" w:color="000000" w:sz="8"/>
              <w:right w:val="none" w:color="FFFFFF" w:sz="0"/>
            </w:tcBorders>
            <w:tcMar>
              <w:top w:type="dxa" w:w="60"/>
              <w:left w:type="dxa" w:w="100"/>
              <w:bottom w:type="dxa" w:w="60"/>
              <w:right w:type="dxa" w:w="100"/>
            </w:tcMar>
          </w:tcPr>
          <w:p>
            <w:r>
              <w:t>Pengawasan dan evaluasi / Monitoring and evaluation</w:t>
            </w:r>
          </w:p>
        </w:tc>
        <w:tc>
          <w:tcPr>
            <w:tcW w:type="dxa" w:w="1700"/>
            <w:tcBorders>
              <w:top w:val="none" w:color="FFFFFF" w:sz="0"/>
              <w:left w:val="none" w:color="FFFFFF" w:sz="0"/>
              <w:bottom w:val="single" w:color="000000" w:sz="8"/>
              <w:right w:val="none" w:color="FFFFFF" w:sz="0"/>
            </w:tcBorders>
            <w:tcMar>
              <w:top w:type="dxa" w:w="60"/>
              <w:left w:type="dxa" w:w="100"/>
              <w:bottom w:type="dxa" w:w="60"/>
              <w:right w:type="dxa" w:w="100"/>
            </w:tcMar>
          </w:tcPr>
          <w:p>
            <w:r>
              <w:t>…</w:t>
            </w:r>
          </w:p>
        </w:tc>
        <w:tc>
          <w:tcPr>
            <w:tcW w:type="dxa" w:w="1700"/>
            <w:tcBorders>
              <w:top w:val="none" w:color="FFFFFF" w:sz="0"/>
              <w:left w:val="none" w:color="FFFFFF" w:sz="0"/>
              <w:bottom w:val="single" w:color="000000" w:sz="8"/>
              <w:right w:val="none" w:color="FFFFFF" w:sz="0"/>
            </w:tcBorders>
            <w:tcMar>
              <w:top w:type="dxa" w:w="60"/>
              <w:left w:type="dxa" w:w="100"/>
              <w:bottom w:type="dxa" w:w="60"/>
              <w:right w:type="dxa" w:w="100"/>
            </w:tcMar>
          </w:tcPr>
          <w:p>
            <w:r>
              <w:t>…</w:t>
            </w:r>
          </w:p>
        </w:tc>
        <w:tc>
          <w:tcPr>
            <w:tcW w:type="dxa" w:w="1703"/>
            <w:tcBorders>
              <w:top w:val="none" w:color="FFFFFF" w:sz="0"/>
              <w:left w:val="none" w:color="FFFFFF" w:sz="0"/>
              <w:bottom w:val="single" w:color="000000" w:sz="8"/>
              <w:right w:val="none" w:color="FFFFFF" w:sz="0"/>
            </w:tcBorders>
            <w:tcMar>
              <w:top w:type="dxa" w:w="60"/>
              <w:left w:type="dxa" w:w="100"/>
              <w:bottom w:type="dxa" w:w="60"/>
              <w:right w:type="dxa" w:w="100"/>
            </w:tcMar>
          </w:tcPr>
          <w:p>
            <w:r>
              <w:t>…</w:t>
            </w:r>
          </w:p>
        </w:tc>
      </w:tr>
    </w:tbl>
    <w:p>
      <w:pPr>
        <w:spacing w:after="160" w:before="40" w:line="276"/>
        <w:jc w:val="left"/>
      </w:pPr>
      <w:r>
        <w:t>Sumber / Source: [olahan data penelitian / research data, 20XX]</w:t>
      </w:r>
    </w:p>
    <w:p>
      <w:pPr>
        <w:keepNext/>
        <w:spacing w:after="60" w:before="120" w:line="276"/>
        <w:jc w:val="left"/>
      </w:pPr>
      <w:r>
        <w:t>Subtopik Kedua / Second Subtopic</w:t>
      </w:r>
    </w:p>
    <w:p>
      <w:pPr>
        <w:spacing w:after="80" w:before="0" w:line="276"/>
        <w:ind w:firstLine="567"/>
        <w:jc w:val="both"/>
      </w:pPr>
      <w:r>
        <w:t>[Uraikan temuan kedua. Untuk penelitian kualitatif, sajikan kutipan wawancara singkat dengan menyebut jabatan informan dan tanggal wawancara.]</w:t>
        <w:br/>
        <w:t>[Present the second finding. For qualitative studies, provide brief interview quotations and identify the informant's role and interview date.]</w:t>
      </w:r>
    </w:p>
    <w:p>
      <w:pPr>
        <w:spacing w:after="80" w:before="0" w:line="276"/>
        <w:ind w:firstLine="567"/>
        <w:jc w:val="both"/>
      </w:pPr>
      <w:r>
        <w:t>[Pembahasan: jelaskan makna temuan, kaitkan dengan teori pada bagian sebelumnya, dan sebutkan perbedaan atau persamaan dengan hasil penelitian lain.]</w:t>
        <w:br/>
        <w:t>[Discussion: explain the meaning of the findings, connect them with the theoretical framework, and discuss similarities or differences with previous studies.]</w:t>
      </w:r>
    </w:p>
    <w:p>
      <w:pPr>
        <w:keepNext/>
        <w:spacing w:after="100" w:before="240" w:line="276"/>
        <w:jc w:val="left"/>
      </w:pPr>
      <w:r>
        <w:t>IMPLIKASI MANAJERIAL / MANAGERIAL IMPLICATIONS</w:t>
      </w:r>
    </w:p>
    <w:p>
      <w:pPr>
        <w:spacing w:after="80" w:before="0" w:line="276"/>
        <w:ind w:firstLine="567"/>
        <w:jc w:val="both"/>
      </w:pPr>
      <w:r>
        <w:t>[Tuliskan rekomendasi konkret yang lahir dari temuan, ditujukan kepada pihak tertentu, misalnya kepala madrasah, pimpinan pesantren, yayasan, atau Kementerian Agama. Hindari rekomendasi umum yang tidak terkait langsung dengan data.]</w:t>
        <w:br/>
        <w:t>[Provide concrete recommendations arising from the findings and direct them to specific stakeholders such as madrasah principals, pesantren leaders, foundations, or the Ministry of Religious Affairs. Avoid generic recommendations not directly supported by the data.]</w:t>
      </w:r>
    </w:p>
    <w:p>
      <w:pPr>
        <w:keepNext/>
        <w:spacing w:after="100" w:before="240" w:line="276"/>
        <w:jc w:val="left"/>
      </w:pPr>
      <w:r>
        <w:t>KESIMPULAN / CONCLUSION</w:t>
      </w:r>
    </w:p>
    <w:p>
      <w:pPr>
        <w:spacing w:after="80" w:before="0" w:line="276"/>
        <w:ind w:firstLine="567"/>
        <w:jc w:val="both"/>
      </w:pPr>
      <w:r>
        <w:t>[Simpulkan jawaban atas tujuan penelitian dalam satu sampai dua paragraf, lalu sebutkan keterbatasan penelitian dan saran penelitian lanjutan.]</w:t>
        <w:br/>
        <w:t>[Conclude the answer to the research objective in one or two paragraphs, then state the study limitations and recommendations for future research.]</w:t>
      </w:r>
    </w:p>
    <w:p>
      <w:pPr>
        <w:keepNext/>
        <w:spacing w:after="100" w:before="240" w:line="276"/>
        <w:jc w:val="left"/>
      </w:pPr>
      <w:r>
        <w:t>PERNYATAAN PENULIS / AUTHOR STATEMENTS</w:t>
      </w:r>
    </w:p>
    <w:p>
      <w:pPr>
        <w:spacing w:after="80" w:before="0" w:line="276"/>
        <w:ind w:firstLine="567"/>
        <w:jc w:val="both"/>
      </w:pPr>
      <w:r>
        <w:t>[Kontribusi tiap penulis, sumber pendanaan, ada tidaknya konflik kepentingan, dan penggunaan AI generatif bila ada.]</w:t>
        <w:br/>
        <w:t>[State each author's contribution, funding source, conflicts of interest, and any use of generative AI.]</w:t>
      </w:r>
    </w:p>
    <w:p>
      <w:pPr>
        <w:keepNext/>
        <w:spacing w:after="100" w:before="240" w:line="276"/>
        <w:jc w:val="left"/>
      </w:pPr>
      <w:r>
        <w:t>DAFTAR PUSTAKA / REFERENCES</w:t>
      </w:r>
    </w:p>
    <w:p>
      <w:pPr>
        <w:spacing w:after="80" w:before="0" w:line="276"/>
        <w:jc w:val="left"/>
      </w:pPr>
      <w:r>
        <w:t>[APA 7 dengan Mendeley atau Zotero. Minimal 25 rujukan, sekurang-kurangnya 80% artikel jurnal. Urut alfabetis, sertakan DOI bila ada.]</w:t>
        <w:br/>
        <w:t>[Use APA 7 with Mendeley or Zotero. Include at least 25 references, at least 80% of which are journal articles. Arrange alphabetically and include DOI links where available.]</w:t>
      </w:r>
    </w:p>
    <w:p>
      <w:pPr>
        <w:spacing w:after="60" w:line="252"/>
        <w:ind w:left="567" w:hanging="567"/>
        <w:jc w:val="both"/>
      </w:pPr>
      <w:r>
        <w:rPr>
          <w:rFonts w:ascii="Arial" w:cs="Arial" w:eastAsia="Arial" w:hAnsi="Arial"/>
          <w:sz w:val="19"/>
          <w:szCs w:val="19"/>
        </w:rPr>
        <w:t xml:space="preserve">Kementerian Agama RI. (2023). </w:t>
      </w:r>
      <w:r>
        <w:rPr>
          <w:rFonts w:ascii="Arial" w:cs="Arial" w:eastAsia="Arial" w:hAnsi="Arial"/>
          <w:i/>
          <w:iCs/>
          <w:sz w:val="19"/>
          <w:szCs w:val="19"/>
        </w:rPr>
        <w:t xml:space="preserve">Judul keputusan atau peraturan</w:t>
      </w:r>
      <w:r>
        <w:rPr>
          <w:rFonts w:ascii="Arial" w:cs="Arial" w:eastAsia="Arial" w:hAnsi="Arial"/>
          <w:sz w:val="19"/>
          <w:szCs w:val="19"/>
        </w:rPr>
        <w:t xml:space="preserve"> (Nomor xx Tahun 2023).</w:t>
      </w:r>
    </w:p>
    <w:p>
      <w:pPr>
        <w:spacing w:after="60" w:line="252"/>
        <w:ind w:left="567" w:hanging="567"/>
        <w:jc w:val="both"/>
      </w:pPr>
      <w:r>
        <w:rPr>
          <w:rFonts w:ascii="Arial" w:cs="Arial" w:eastAsia="Arial" w:hAnsi="Arial"/>
          <w:sz w:val="19"/>
          <w:szCs w:val="19"/>
        </w:rPr>
        <w:t xml:space="preserve">Penulis, A., &amp; Penulis, B. (2024). Judul artikel jurnal. </w:t>
      </w:r>
      <w:r>
        <w:rPr>
          <w:rFonts w:ascii="Arial" w:cs="Arial" w:eastAsia="Arial" w:hAnsi="Arial"/>
          <w:i/>
          <w:iCs/>
          <w:sz w:val="19"/>
          <w:szCs w:val="19"/>
        </w:rPr>
        <w:t xml:space="preserve">Nama Jurnal, 8</w:t>
      </w:r>
      <w:r>
        <w:rPr>
          <w:rFonts w:ascii="Arial" w:cs="Arial" w:eastAsia="Arial" w:hAnsi="Arial"/>
          <w:sz w:val="19"/>
          <w:szCs w:val="19"/>
        </w:rPr>
        <w:t xml:space="preserve">(2), 115–130. https://doi.org/xxxxx</w:t>
      </w:r>
    </w:p>
    <w:p>
      <w:pPr>
        <w:spacing w:after="60" w:line="252"/>
        <w:ind w:left="567" w:hanging="567"/>
        <w:jc w:val="both"/>
      </w:pPr>
      <w:r>
        <w:rPr>
          <w:rFonts w:ascii="Arial" w:cs="Arial" w:eastAsia="Arial" w:hAnsi="Arial"/>
          <w:sz w:val="19"/>
          <w:szCs w:val="19"/>
        </w:rPr>
        <w:t xml:space="preserve">Rahman, A., &amp; Fitri, B. (2023). Judul artikel jurnal. </w:t>
      </w:r>
      <w:r>
        <w:rPr>
          <w:rFonts w:ascii="Arial" w:cs="Arial" w:eastAsia="Arial" w:hAnsi="Arial"/>
          <w:i/>
          <w:iCs/>
          <w:sz w:val="19"/>
          <w:szCs w:val="19"/>
        </w:rPr>
        <w:t xml:space="preserve">Nama Jurnal, 7</w:t>
      </w:r>
      <w:r>
        <w:rPr>
          <w:rFonts w:ascii="Arial" w:cs="Arial" w:eastAsia="Arial" w:hAnsi="Arial"/>
          <w:sz w:val="19"/>
          <w:szCs w:val="19"/>
        </w:rPr>
        <w:t xml:space="preserve">(1), 45–60. https://doi.org/xxxxx</w:t>
      </w:r>
    </w:p>
    <w:p>
      <w:pPr>
        <w:spacing w:after="60" w:line="252"/>
        <w:ind w:left="567" w:hanging="567"/>
        <w:jc w:val="both"/>
      </w:pPr>
      <w:r>
        <w:rPr>
          <w:rFonts w:ascii="Arial" w:cs="Arial" w:eastAsia="Arial" w:hAnsi="Arial"/>
          <w:sz w:val="19"/>
          <w:szCs w:val="19"/>
        </w:rPr>
        <w:t xml:space="preserve">Terry, G. R. (2010). </w:t>
      </w:r>
      <w:r>
        <w:rPr>
          <w:rFonts w:ascii="Arial" w:cs="Arial" w:eastAsia="Arial" w:hAnsi="Arial"/>
          <w:i/>
          <w:iCs/>
          <w:sz w:val="19"/>
          <w:szCs w:val="19"/>
        </w:rPr>
        <w:t xml:space="preserve">Dasar-dasar manajemen</w:t>
      </w:r>
      <w:r>
        <w:rPr>
          <w:rFonts w:ascii="Arial" w:cs="Arial" w:eastAsia="Arial" w:hAnsi="Arial"/>
          <w:sz w:val="19"/>
          <w:szCs w:val="19"/>
        </w:rPr>
        <w:t xml:space="preserve"> (Cet. ke-11). Bumi Aksara.</w:t>
      </w:r>
    </w:p>
    <w:sectPr>
      <w:headerReference w:type="default" r:id="rId7"/>
      <w:headerReference w:type="first" r:id="rId8"/>
      <w:footerReference w:type="default" r:id="rId9"/>
      <w:footerReference w:type="first" r:id="rId10"/>
      <w:pgSz w:w="11906" w:h="16838" w:orient="portrait"/>
      <w:pgMar w:top="1134" w:right="1418" w:bottom="1134" w:left="1418" w:header="567" w:footer="567"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0000" w:sz="4" w:space="2"/>
      </w:pBdr>
      <w:tabs>
        <w:tab w:val="right" w:pos="9070"/>
      </w:tabs>
      <w:jc w:val="center"/>
    </w:pPr>
    <w:r>
      <w:t>Copyright © 20XX, penulis / authors. Artikel akses terbuka / Open access under CC BY-SA 4.0.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00000" w:sz="4" w:space="2"/>
      </w:pBdr>
      <w:tabs>
        <w:tab w:val="right" w:pos="9070"/>
      </w:tabs>
      <w:jc w:val="center"/>
    </w:pPr>
    <w:r>
      <w:t>Copyright © 20XX, penulis / authors. Artikel akses terbuka / Open access under CC BY-SA 4.0.</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00000" w:sz="4" w:space="2"/>
      </w:pBdr>
      <w:jc w:val="right"/>
    </w:pPr>
    <w:r>
      <w:t>QAWIY AMIN: Cendekia Journal of Islamic Educational Management  |  Volume X Nomor / Number X (20XX)</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ARTICLE TEMPLATE — QAWIY AMIN | Cendekia Journal of Islamic Educational Management</dc:title>
  <dc:creator>Cendekia Journal Hub</dc:creator>
  <cp:lastModifiedBy>Un-named</cp:lastModifiedBy>
  <cp:revision>1</cp:revision>
  <dcterms:created xsi:type="dcterms:W3CDTF">2026-10-20T14:34:31.193Z</dcterms:created>
  <dcterms:modified xsi:type="dcterms:W3CDTF">2026-10-20T14:34:31.193Z</dcterms:modified>
</cp:coreProperties>
</file>

<file path=docProps/custom.xml><?xml version="1.0" encoding="utf-8"?>
<Properties xmlns="http://schemas.openxmlformats.org/officeDocument/2006/custom-properties" xmlns:vt="http://schemas.openxmlformats.org/officeDocument/2006/docPropsVTypes"/>
</file>